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C777" w14:textId="0BDEA2F5" w:rsidR="00B73E14" w:rsidRPr="00DD7AA6" w:rsidRDefault="00E905BD" w:rsidP="00B73E1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E5A35" wp14:editId="458238C0">
                <wp:simplePos x="0" y="0"/>
                <wp:positionH relativeFrom="column">
                  <wp:posOffset>8122920</wp:posOffset>
                </wp:positionH>
                <wp:positionV relativeFrom="paragraph">
                  <wp:posOffset>-617220</wp:posOffset>
                </wp:positionV>
                <wp:extent cx="1082040" cy="335280"/>
                <wp:effectExtent l="0" t="0" r="22860" b="26670"/>
                <wp:wrapNone/>
                <wp:docPr id="5366254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0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3C5FC" w14:textId="2691A099" w:rsidR="00E905BD" w:rsidRPr="00170E93" w:rsidRDefault="00E905BD" w:rsidP="00E905BD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170E9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เอกสารแนบ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1E5A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639.6pt;margin-top:-48.6pt;width:85.2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" fillcolor="white [3201]" strokeweight=".5pt">
                <v:textbox>
                  <w:txbxContent>
                    <w:p w14:paraId="0633C5FC" w14:textId="2691A099" w:rsidR="00E905BD" w:rsidRPr="00170E93" w:rsidRDefault="00E905BD" w:rsidP="00E905BD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170E93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เอกสารแนบ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แบบฟอร์มรายการผลงานวิจัยที่ตีพิมพ์ย้อ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หลัง 5 ปี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เรียงจาก ปี 2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01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92608A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-202</w:t>
      </w:r>
      <w:r w:rsidR="00DD7AA6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B73E14" w:rsidRPr="00DD7A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รศ. ดร.ระพี อูทเคอ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จำนวน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       </w:t>
      </w:r>
      <w:r w:rsidR="00B73E14" w:rsidRPr="00DD7AA6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559"/>
        <w:gridCol w:w="1098"/>
        <w:gridCol w:w="745"/>
        <w:gridCol w:w="992"/>
        <w:gridCol w:w="992"/>
        <w:gridCol w:w="894"/>
        <w:gridCol w:w="894"/>
        <w:gridCol w:w="852"/>
        <w:gridCol w:w="894"/>
        <w:gridCol w:w="807"/>
        <w:gridCol w:w="904"/>
      </w:tblGrid>
      <w:tr w:rsidR="00DD7AA6" w:rsidRPr="00DD7AA6" w14:paraId="28B1DCF0" w14:textId="77777777" w:rsidTr="00C35A19">
        <w:tc>
          <w:tcPr>
            <w:tcW w:w="709" w:type="dxa"/>
          </w:tcPr>
          <w:p w14:paraId="1838F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125549786"/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119" w:type="dxa"/>
          </w:tcPr>
          <w:p w14:paraId="5C9C392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59" w:type="dxa"/>
          </w:tcPr>
          <w:p w14:paraId="704AAB8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เป็น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Correspon-ding</w:t>
            </w:r>
          </w:p>
        </w:tc>
        <w:tc>
          <w:tcPr>
            <w:tcW w:w="1098" w:type="dxa"/>
          </w:tcPr>
          <w:p w14:paraId="7BA2F94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วัน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Accepted</w:t>
            </w:r>
          </w:p>
        </w:tc>
        <w:tc>
          <w:tcPr>
            <w:tcW w:w="745" w:type="dxa"/>
          </w:tcPr>
          <w:p w14:paraId="36425BFB" w14:textId="16E5C1A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JIF 202</w:t>
            </w:r>
            <w:r w:rsidR="00A1626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 (ISI)</w:t>
            </w:r>
          </w:p>
        </w:tc>
        <w:tc>
          <w:tcPr>
            <w:tcW w:w="992" w:type="dxa"/>
          </w:tcPr>
          <w:p w14:paraId="2ACF8CC5" w14:textId="79F49819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992" w:type="dxa"/>
          </w:tcPr>
          <w:p w14:paraId="62EC9348" w14:textId="079244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ค่า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 xml:space="preserve">JournalQuartile Score </w:t>
            </w:r>
            <w:r w:rsidRPr="00DD7A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894" w:type="dxa"/>
          </w:tcPr>
          <w:p w14:paraId="4A089784" w14:textId="77777777" w:rsidR="00DD7AA6" w:rsidRPr="00DD7AA6" w:rsidRDefault="00DD7AA6" w:rsidP="00DD7AA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ประเภทบทความ</w:t>
            </w:r>
          </w:p>
          <w:p w14:paraId="531E516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94" w:type="dxa"/>
          </w:tcPr>
          <w:p w14:paraId="77581A36" w14:textId="78403AD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52" w:type="dxa"/>
          </w:tcPr>
          <w:p w14:paraId="09F26F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Scopus</w:t>
            </w:r>
          </w:p>
        </w:tc>
        <w:tc>
          <w:tcPr>
            <w:tcW w:w="894" w:type="dxa"/>
          </w:tcPr>
          <w:p w14:paraId="34B5BC0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บทความอยู่ในฐาน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807" w:type="dxa"/>
          </w:tcPr>
          <w:p w14:paraId="3AFBBA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วารสารอยู่ในฐาน </w:t>
            </w:r>
            <w:r w:rsidRPr="00DD7AA6">
              <w:rPr>
                <w:rFonts w:ascii="TH SarabunPSK" w:hAnsi="TH SarabunPSK" w:cs="TH SarabunPSK"/>
                <w:b/>
                <w:bCs/>
                <w:sz w:val="28"/>
              </w:rPr>
              <w:t>ISI</w:t>
            </w:r>
          </w:p>
        </w:tc>
        <w:tc>
          <w:tcPr>
            <w:tcW w:w="904" w:type="dxa"/>
          </w:tcPr>
          <w:p w14:paraId="66356007" w14:textId="77777777" w:rsidR="00DD7AA6" w:rsidRPr="00DD7AA6" w:rsidRDefault="00DD7AA6" w:rsidP="001D3D5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D7AA6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บทความสังกัด มทส.</w:t>
            </w:r>
          </w:p>
        </w:tc>
      </w:tr>
      <w:tr w:rsidR="00DD7AA6" w:rsidRPr="00DD7AA6" w14:paraId="24B109A3" w14:textId="77777777" w:rsidTr="00C35A19">
        <w:tc>
          <w:tcPr>
            <w:tcW w:w="709" w:type="dxa"/>
          </w:tcPr>
          <w:p w14:paraId="4A75A8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3119" w:type="dxa"/>
          </w:tcPr>
          <w:p w14:paraId="1EC82AE9" w14:textId="77777777" w:rsidR="00DD7AA6" w:rsidRPr="00DD7AA6" w:rsidRDefault="00DD7AA6" w:rsidP="00B73E14">
            <w:pPr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Plerdsranoy, P., Thaweelap, N., Poo-arporn, Y., Khajondetchairit, P., Suthirakun, S., Fongkaew, I., . . . Utke, R. (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2021). 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Hydrogen adsorption of O/N-rich hierarchical carbon scaffold decorated with ni nanoparticles: Experimental and computational studies. International Journal of Hydrogen Energy,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46(7)</w:t>
            </w:r>
            <w:r w:rsidRPr="00DD7AA6">
              <w:rPr>
                <w:rFonts w:ascii="TH SarabunPSK" w:hAnsi="TH SarabunPSK" w:cs="TH SarabunPSK"/>
                <w:sz w:val="28"/>
              </w:rPr>
              <w:t xml:space="preserve">, 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 xml:space="preserve">5427-5440. </w:t>
            </w:r>
          </w:p>
        </w:tc>
        <w:tc>
          <w:tcPr>
            <w:tcW w:w="1559" w:type="dxa"/>
          </w:tcPr>
          <w:p w14:paraId="0022F88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1098" w:type="dxa"/>
          </w:tcPr>
          <w:p w14:paraId="58A5ECC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Accepted November 5, 2020</w:t>
            </w:r>
          </w:p>
        </w:tc>
        <w:tc>
          <w:tcPr>
            <w:tcW w:w="745" w:type="dxa"/>
          </w:tcPr>
          <w:p w14:paraId="70794092" w14:textId="4E84AF6B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7</w:t>
            </w:r>
            <w:r w:rsidRPr="00DD7AA6">
              <w:rPr>
                <w:rFonts w:ascii="TH SarabunPSK" w:hAnsi="TH SarabunPSK" w:cs="TH SarabunPSK"/>
                <w:sz w:val="28"/>
                <w:cs/>
              </w:rPr>
              <w:t>.</w:t>
            </w:r>
            <w:r w:rsidR="00A16268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2" w:type="dxa"/>
          </w:tcPr>
          <w:p w14:paraId="76AF04B1" w14:textId="67F01D21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Tier 1</w:t>
            </w:r>
          </w:p>
        </w:tc>
        <w:tc>
          <w:tcPr>
            <w:tcW w:w="992" w:type="dxa"/>
          </w:tcPr>
          <w:p w14:paraId="796F25B5" w14:textId="019A74D3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94" w:type="dxa"/>
          </w:tcPr>
          <w:p w14:paraId="5D914341" w14:textId="5AC46184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Article</w:t>
            </w:r>
          </w:p>
        </w:tc>
        <w:tc>
          <w:tcPr>
            <w:tcW w:w="894" w:type="dxa"/>
          </w:tcPr>
          <w:p w14:paraId="3353EA9F" w14:textId="4D269E3C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52" w:type="dxa"/>
          </w:tcPr>
          <w:p w14:paraId="355C94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  <w:tc>
          <w:tcPr>
            <w:tcW w:w="894" w:type="dxa"/>
          </w:tcPr>
          <w:p w14:paraId="3BA7A836" w14:textId="1D808378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07" w:type="dxa"/>
          </w:tcPr>
          <w:p w14:paraId="29ECE707" w14:textId="66404AA4" w:rsidR="00DD7AA6" w:rsidRPr="00DD7AA6" w:rsidRDefault="00C35A19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04" w:type="dxa"/>
          </w:tcPr>
          <w:p w14:paraId="0067AEFE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sym w:font="Wingdings 2" w:char="F050"/>
            </w:r>
          </w:p>
        </w:tc>
      </w:tr>
      <w:bookmarkEnd w:id="0"/>
      <w:tr w:rsidR="00DD7AA6" w:rsidRPr="00DD7AA6" w14:paraId="3559F0E4" w14:textId="77777777" w:rsidTr="00C35A19">
        <w:tc>
          <w:tcPr>
            <w:tcW w:w="709" w:type="dxa"/>
          </w:tcPr>
          <w:p w14:paraId="36CB71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119" w:type="dxa"/>
          </w:tcPr>
          <w:p w14:paraId="35BB23D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75A6E8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134E39A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3B07BADA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298139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C9553F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19D4EA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F344BE5" w14:textId="28CDFE30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645040F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75D94D7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C7D091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53D1DEB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17BF5D4F" w14:textId="77777777" w:rsidTr="00C35A19">
        <w:tc>
          <w:tcPr>
            <w:tcW w:w="709" w:type="dxa"/>
          </w:tcPr>
          <w:p w14:paraId="567B2F9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119" w:type="dxa"/>
          </w:tcPr>
          <w:p w14:paraId="4EDCDE96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A54059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54668D2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7D41E63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42985A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D965DC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2B34E7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FA1298" w14:textId="0ADF46FF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FA8156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E49F57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665BE43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E50404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7866C647" w14:textId="77777777" w:rsidTr="00C35A19">
        <w:tc>
          <w:tcPr>
            <w:tcW w:w="709" w:type="dxa"/>
          </w:tcPr>
          <w:p w14:paraId="236B4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119" w:type="dxa"/>
          </w:tcPr>
          <w:p w14:paraId="669F3FD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65FF3A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2A12B5B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2AD11C5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393C0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9ADC25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4B9304E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35C0AD23" w14:textId="23D55E65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3BBEF45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27B00179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26355953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67B07AE0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D7AA6" w:rsidRPr="00DD7AA6" w14:paraId="6C203381" w14:textId="77777777" w:rsidTr="00C35A19">
        <w:tc>
          <w:tcPr>
            <w:tcW w:w="709" w:type="dxa"/>
          </w:tcPr>
          <w:p w14:paraId="19D18902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D7AA6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119" w:type="dxa"/>
          </w:tcPr>
          <w:p w14:paraId="1681C4E8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B6BAE1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98" w:type="dxa"/>
          </w:tcPr>
          <w:p w14:paraId="3D021F24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45" w:type="dxa"/>
          </w:tcPr>
          <w:p w14:paraId="157174C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C9ADCAD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00BD477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5A8879EF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1C10AA86" w14:textId="622FB03A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2" w:type="dxa"/>
          </w:tcPr>
          <w:p w14:paraId="466A89B5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94" w:type="dxa"/>
          </w:tcPr>
          <w:p w14:paraId="0031B2FC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7" w:type="dxa"/>
          </w:tcPr>
          <w:p w14:paraId="0DAC12F1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D5F4D2B" w14:textId="77777777" w:rsidR="00DD7AA6" w:rsidRPr="00DD7AA6" w:rsidRDefault="00DD7AA6" w:rsidP="00B73E1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64D9D2" w14:textId="77777777" w:rsidR="00FC44C4" w:rsidRPr="00DD7AA6" w:rsidRDefault="001D3D54" w:rsidP="00DD7AA6">
      <w:pPr>
        <w:ind w:left="-851" w:firstLine="851"/>
        <w:rPr>
          <w:rFonts w:ascii="TH SarabunPSK" w:hAnsi="TH SarabunPSK" w:cs="TH SarabunPSK"/>
          <w:sz w:val="28"/>
          <w:cs/>
        </w:rPr>
      </w:pPr>
      <w:r w:rsidRPr="00DD7AA6">
        <w:rPr>
          <w:rFonts w:ascii="TH SarabunPSK" w:hAnsi="TH SarabunPSK" w:cs="TH SarabunPSK"/>
          <w:sz w:val="28"/>
          <w:cs/>
        </w:rPr>
        <w:t>หมายเหตุ: ค่าดัชนีผลกระทบ (</w:t>
      </w:r>
      <w:r w:rsidRPr="00DD7AA6">
        <w:rPr>
          <w:rFonts w:ascii="TH SarabunPSK" w:hAnsi="TH SarabunPSK" w:cs="TH SarabunPSK"/>
          <w:sz w:val="28"/>
        </w:rPr>
        <w:t xml:space="preserve">Journal Impact Factor, JIF) </w:t>
      </w:r>
      <w:r w:rsidRPr="00DD7AA6">
        <w:rPr>
          <w:rFonts w:ascii="TH SarabunPSK" w:hAnsi="TH SarabunPSK" w:cs="TH SarabunPSK"/>
          <w:sz w:val="28"/>
          <w:cs/>
        </w:rPr>
        <w:t xml:space="preserve">ยึดตามฐานข้อมูล </w:t>
      </w:r>
      <w:r w:rsidRPr="00DD7AA6">
        <w:rPr>
          <w:rFonts w:ascii="TH SarabunPSK" w:hAnsi="TH SarabunPSK" w:cs="TH SarabunPSK"/>
          <w:sz w:val="28"/>
        </w:rPr>
        <w:t xml:space="preserve">ISI </w:t>
      </w:r>
      <w:r w:rsidRPr="00DD7AA6">
        <w:rPr>
          <w:rFonts w:ascii="TH SarabunPSK" w:hAnsi="TH SarabunPSK" w:cs="TH SarabunPSK"/>
          <w:sz w:val="28"/>
          <w:cs/>
        </w:rPr>
        <w:t>ปีที่สถาบันวิจัยประกาศใช้</w:t>
      </w:r>
    </w:p>
    <w:sectPr w:rsidR="00FC44C4" w:rsidRPr="00DD7AA6" w:rsidSect="00DD7AA6">
      <w:pgSz w:w="16838" w:h="11906" w:orient="landscape" w:code="9"/>
      <w:pgMar w:top="1440" w:right="1440" w:bottom="9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51F"/>
    <w:rsid w:val="001D3D54"/>
    <w:rsid w:val="003D2454"/>
    <w:rsid w:val="004007B0"/>
    <w:rsid w:val="0092608A"/>
    <w:rsid w:val="00A16268"/>
    <w:rsid w:val="00AD251F"/>
    <w:rsid w:val="00B73E14"/>
    <w:rsid w:val="00C35A19"/>
    <w:rsid w:val="00DC60D3"/>
    <w:rsid w:val="00DD7AA6"/>
    <w:rsid w:val="00E905BD"/>
    <w:rsid w:val="00FC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5A60"/>
  <w15:chartTrackingRefBased/>
  <w15:docId w15:val="{B45530CF-BD97-4ED1-86EF-AA02FD7F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07B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7B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Anuruk peiklang</cp:lastModifiedBy>
  <cp:revision>3</cp:revision>
  <cp:lastPrinted>2022-05-06T02:53:00Z</cp:lastPrinted>
  <dcterms:created xsi:type="dcterms:W3CDTF">2023-07-17T06:24:00Z</dcterms:created>
  <dcterms:modified xsi:type="dcterms:W3CDTF">2023-09-27T09:06:00Z</dcterms:modified>
</cp:coreProperties>
</file>